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56" w:rsidRPr="00051F56" w:rsidRDefault="00051F56" w:rsidP="00051F56">
      <w:pPr>
        <w:rPr>
          <w:rFonts w:ascii="宋体" w:hAnsi="宋体"/>
          <w:b/>
          <w:sz w:val="24"/>
        </w:rPr>
      </w:pPr>
      <w:r w:rsidRPr="00051F56">
        <w:rPr>
          <w:rFonts w:ascii="宋体" w:hAnsi="宋体" w:hint="eastAsia"/>
          <w:b/>
          <w:sz w:val="24"/>
        </w:rPr>
        <w:t>附件</w:t>
      </w:r>
      <w:r w:rsidRPr="00051F56"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</w:t>
      </w:r>
    </w:p>
    <w:p w:rsidR="00051F56" w:rsidRPr="0057516B" w:rsidRDefault="00051F56" w:rsidP="00051F56">
      <w:pPr>
        <w:spacing w:line="480" w:lineRule="exact"/>
        <w:jc w:val="center"/>
        <w:rPr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北京师范大学第五届多媒体教学软件</w:t>
      </w:r>
      <w:r>
        <w:rPr>
          <w:rFonts w:hint="eastAsia"/>
          <w:b/>
          <w:sz w:val="32"/>
          <w:szCs w:val="32"/>
        </w:rPr>
        <w:t>设计</w:t>
      </w:r>
      <w:r w:rsidRPr="0057516B">
        <w:rPr>
          <w:rFonts w:hint="eastAsia"/>
          <w:b/>
          <w:sz w:val="32"/>
          <w:szCs w:val="32"/>
        </w:rPr>
        <w:t>比赛</w:t>
      </w:r>
    </w:p>
    <w:p w:rsidR="00051F56" w:rsidRPr="0057516B" w:rsidRDefault="00051F56" w:rsidP="00051F56">
      <w:pPr>
        <w:spacing w:line="480" w:lineRule="exact"/>
        <w:jc w:val="center"/>
        <w:rPr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推荐名额分配表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893"/>
        <w:gridCol w:w="2980"/>
      </w:tblGrid>
      <w:tr w:rsidR="00051F56" w:rsidRPr="00D2569A" w:rsidTr="000A137A">
        <w:trPr>
          <w:trHeight w:val="419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院  系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推荐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课程</w:t>
            </w:r>
            <w:r w:rsidRPr="00D2569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名额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教育学部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哲学学院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社会学院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经济与工商管理学院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法学院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马克思主义学院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心理学院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体育与运动学院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文学院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494E9B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新闻</w:t>
            </w:r>
            <w:r w:rsidR="00051F56" w:rsidRPr="00D2569A">
              <w:rPr>
                <w:rFonts w:ascii="Arial" w:hAnsi="Arial" w:cs="Arial" w:hint="eastAsia"/>
                <w:kern w:val="0"/>
                <w:szCs w:val="21"/>
              </w:rPr>
              <w:t>传播学院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汉语文化学院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外国语言文学学院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艺术与传媒学院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历史学院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数学科学学院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 w:hint="eastAsia"/>
                <w:kern w:val="0"/>
                <w:szCs w:val="21"/>
              </w:rPr>
              <w:t>统计学院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物理学系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化学学院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天文系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地理学与遥感科学学院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环境学院(含水科学</w:t>
            </w:r>
            <w:r w:rsidRPr="00D2569A">
              <w:rPr>
                <w:rFonts w:ascii="宋体" w:hAnsi="宋体" w:cs="Arial"/>
                <w:kern w:val="0"/>
                <w:szCs w:val="21"/>
              </w:rPr>
              <w:t>研究</w:t>
            </w:r>
            <w:r w:rsidRPr="00D2569A">
              <w:rPr>
                <w:rFonts w:ascii="宋体" w:hAnsi="宋体" w:cs="Arial" w:hint="eastAsia"/>
                <w:kern w:val="0"/>
                <w:szCs w:val="21"/>
              </w:rPr>
              <w:t>院)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资源学院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生命科学学院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信息科学与技术学院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核科学与技术学院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Arial" w:hAnsi="Arial" w:cs="Arial"/>
                <w:kern w:val="0"/>
                <w:szCs w:val="21"/>
              </w:rPr>
              <w:t>管理学院</w:t>
            </w:r>
            <w:r w:rsidRPr="00D2569A">
              <w:rPr>
                <w:rFonts w:ascii="Arial" w:hAnsi="Arial" w:cs="Arial" w:hint="eastAsia"/>
                <w:kern w:val="0"/>
                <w:szCs w:val="21"/>
              </w:rPr>
              <w:t>（含政府管理学院和系统科学学院）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 w:hint="eastAsia"/>
                <w:kern w:val="0"/>
                <w:szCs w:val="21"/>
              </w:rPr>
              <w:t>辅导员基地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 w:hint="eastAsia"/>
                <w:kern w:val="0"/>
                <w:szCs w:val="21"/>
              </w:rPr>
              <w:t>学生心理咨询与</w:t>
            </w:r>
            <w:r w:rsidRPr="00D2569A">
              <w:rPr>
                <w:rFonts w:ascii="Arial" w:hAnsi="Arial" w:cs="Arial"/>
                <w:kern w:val="0"/>
                <w:szCs w:val="21"/>
              </w:rPr>
              <w:t>服务</w:t>
            </w:r>
            <w:r w:rsidRPr="00D2569A">
              <w:rPr>
                <w:rFonts w:ascii="Arial" w:hAnsi="Arial" w:cs="Arial" w:hint="eastAsia"/>
                <w:kern w:val="0"/>
                <w:szCs w:val="21"/>
              </w:rPr>
              <w:t>中心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D2569A">
              <w:rPr>
                <w:rFonts w:ascii="Arial" w:hAnsi="Arial" w:cs="Arial" w:hint="eastAsia"/>
                <w:kern w:val="0"/>
                <w:szCs w:val="21"/>
              </w:rPr>
              <w:t>学生就业与</w:t>
            </w:r>
            <w:r w:rsidRPr="00D2569A">
              <w:rPr>
                <w:rFonts w:ascii="Arial" w:hAnsi="Arial" w:cs="Arial"/>
                <w:kern w:val="0"/>
                <w:szCs w:val="21"/>
              </w:rPr>
              <w:t>创业</w:t>
            </w:r>
            <w:r w:rsidRPr="00D2569A">
              <w:rPr>
                <w:rFonts w:ascii="Arial" w:hAnsi="Arial" w:cs="Arial" w:hint="eastAsia"/>
                <w:kern w:val="0"/>
                <w:szCs w:val="21"/>
              </w:rPr>
              <w:t>指导中心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校内其他承担本科教学工作的单位，每单位限报</w:t>
            </w:r>
            <w:r w:rsidRPr="00D2569A"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</w:rPr>
              <w:t>项，</w:t>
            </w:r>
            <w:r w:rsidRPr="00D2569A">
              <w:rPr>
                <w:rFonts w:ascii="宋体" w:hAnsi="宋体" w:cs="Arial" w:hint="eastAsia"/>
                <w:kern w:val="0"/>
                <w:szCs w:val="21"/>
              </w:rPr>
              <w:t>经初选</w:t>
            </w:r>
            <w:r>
              <w:rPr>
                <w:rFonts w:ascii="宋体" w:hAnsi="宋体" w:cs="Arial" w:hint="eastAsia"/>
                <w:kern w:val="0"/>
                <w:szCs w:val="21"/>
              </w:rPr>
              <w:t>后</w:t>
            </w:r>
            <w:r w:rsidRPr="00D2569A">
              <w:rPr>
                <w:rFonts w:ascii="宋体" w:hAnsi="宋体" w:cs="Arial" w:hint="eastAsia"/>
                <w:kern w:val="0"/>
                <w:szCs w:val="21"/>
              </w:rPr>
              <w:t>推荐不超过</w:t>
            </w:r>
            <w:r w:rsidRPr="00D2569A">
              <w:rPr>
                <w:rFonts w:ascii="Arial" w:hAnsi="Arial" w:cs="Arial" w:hint="eastAsia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kern w:val="0"/>
                <w:szCs w:val="21"/>
              </w:rPr>
              <w:t>个</w:t>
            </w:r>
            <w:r>
              <w:rPr>
                <w:rFonts w:ascii="宋体" w:hAnsi="宋体" w:cs="Arial"/>
                <w:kern w:val="0"/>
                <w:szCs w:val="21"/>
              </w:rPr>
              <w:t>单位</w:t>
            </w:r>
            <w:r w:rsidRPr="00D2569A">
              <w:rPr>
                <w:rFonts w:ascii="宋体" w:hAnsi="宋体" w:cs="Arial" w:hint="eastAsia"/>
                <w:kern w:val="0"/>
                <w:szCs w:val="21"/>
              </w:rPr>
              <w:t>参加学校比赛</w:t>
            </w:r>
            <w:r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1F56" w:rsidRPr="00D2569A" w:rsidTr="000A137A">
        <w:trPr>
          <w:trHeight w:val="340"/>
          <w:jc w:val="center"/>
        </w:trPr>
        <w:tc>
          <w:tcPr>
            <w:tcW w:w="5207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合计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2569A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051F56" w:rsidRPr="00D2569A" w:rsidRDefault="00051F56" w:rsidP="000A137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7B78F4" w:rsidRDefault="007B78F4" w:rsidP="007B78F4">
      <w:pPr>
        <w:adjustRightInd w:val="0"/>
        <w:snapToGrid w:val="0"/>
        <w:spacing w:line="320" w:lineRule="exact"/>
        <w:ind w:left="708" w:hangingChars="337" w:hanging="708"/>
      </w:pPr>
      <w:r>
        <w:rPr>
          <w:rFonts w:hint="eastAsia"/>
        </w:rPr>
        <w:t>备注</w:t>
      </w:r>
      <w:r w:rsidR="00051F56">
        <w:rPr>
          <w:rFonts w:hint="eastAsia"/>
        </w:rPr>
        <w:t>：</w:t>
      </w:r>
      <w:r w:rsidR="00051F56">
        <w:rPr>
          <w:rFonts w:hint="eastAsia"/>
        </w:rPr>
        <w:t>1.</w:t>
      </w:r>
      <w:r w:rsidR="00051F56">
        <w:rPr>
          <w:rFonts w:hint="eastAsia"/>
        </w:rPr>
        <w:t>“推荐课程名额”为多媒体课件、网络课程申报总名额，根据各部、院、</w:t>
      </w:r>
      <w:r w:rsidR="00051F56">
        <w:t>系</w:t>
      </w:r>
      <w:r w:rsidR="00051F56">
        <w:rPr>
          <w:rFonts w:hint="eastAsia"/>
        </w:rPr>
        <w:t>课程数、班级数、专业数、学生数及近两届实际申报作品数等测算分配；</w:t>
      </w:r>
    </w:p>
    <w:p w:rsidR="00A013E4" w:rsidRDefault="00051F56" w:rsidP="007B78F4">
      <w:pPr>
        <w:adjustRightInd w:val="0"/>
        <w:snapToGrid w:val="0"/>
        <w:spacing w:line="320" w:lineRule="exact"/>
        <w:ind w:firstLineChars="300" w:firstLine="630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任课教师向所在部院系申报，由各单位</w:t>
      </w:r>
      <w:r>
        <w:t>统一报校工会。</w:t>
      </w:r>
      <w:bookmarkStart w:id="0" w:name="_GoBack"/>
      <w:bookmarkEnd w:id="0"/>
    </w:p>
    <w:sectPr w:rsidR="00A0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DC" w:rsidRDefault="00375DDC" w:rsidP="00051F56">
      <w:r>
        <w:separator/>
      </w:r>
    </w:p>
  </w:endnote>
  <w:endnote w:type="continuationSeparator" w:id="0">
    <w:p w:rsidR="00375DDC" w:rsidRDefault="00375DDC" w:rsidP="0005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DC" w:rsidRDefault="00375DDC" w:rsidP="00051F56">
      <w:r>
        <w:separator/>
      </w:r>
    </w:p>
  </w:footnote>
  <w:footnote w:type="continuationSeparator" w:id="0">
    <w:p w:rsidR="00375DDC" w:rsidRDefault="00375DDC" w:rsidP="0005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24"/>
    <w:rsid w:val="00051F56"/>
    <w:rsid w:val="00375DDC"/>
    <w:rsid w:val="00494E9B"/>
    <w:rsid w:val="00663A24"/>
    <w:rsid w:val="007B78F4"/>
    <w:rsid w:val="009163AA"/>
    <w:rsid w:val="00BD4BD9"/>
    <w:rsid w:val="00CA12A0"/>
    <w:rsid w:val="00E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8F157-551C-478A-9F01-4F3D36D6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F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2015-07-23T08:46:00Z</dcterms:created>
  <dcterms:modified xsi:type="dcterms:W3CDTF">2015-07-23T09:18:00Z</dcterms:modified>
</cp:coreProperties>
</file>